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F6C6" w14:textId="77777777" w:rsidR="007B3014" w:rsidRPr="007B3014" w:rsidRDefault="007B3014" w:rsidP="007B3014">
      <w:pPr>
        <w:spacing w:after="0"/>
        <w:rPr>
          <w:b/>
          <w:bCs/>
        </w:rPr>
      </w:pPr>
      <w:r w:rsidRPr="007B3014">
        <w:rPr>
          <w:b/>
          <w:bCs/>
        </w:rPr>
        <w:t>UNIVERSIDAD NACIONAL DE SALTA</w:t>
      </w:r>
    </w:p>
    <w:p w14:paraId="3083DB87" w14:textId="77777777" w:rsidR="007B3014" w:rsidRPr="007B3014" w:rsidRDefault="007B3014" w:rsidP="007B3014">
      <w:pPr>
        <w:spacing w:after="0"/>
        <w:rPr>
          <w:b/>
          <w:bCs/>
        </w:rPr>
      </w:pPr>
      <w:r w:rsidRPr="007B3014">
        <w:rPr>
          <w:b/>
          <w:bCs/>
        </w:rPr>
        <w:t>FACULTAD DE CIENCIAS ECONOMICAS, JURIDICAS Y SOCIALES</w:t>
      </w:r>
    </w:p>
    <w:p w14:paraId="4D899C77" w14:textId="379D8C3C" w:rsidR="007B3014" w:rsidRPr="007B3014" w:rsidRDefault="007B3014" w:rsidP="007B3014">
      <w:pPr>
        <w:spacing w:after="0"/>
        <w:rPr>
          <w:b/>
          <w:bCs/>
        </w:rPr>
      </w:pPr>
      <w:r w:rsidRPr="007B3014">
        <w:rPr>
          <w:b/>
          <w:bCs/>
        </w:rPr>
        <w:t xml:space="preserve">CATEDRA: </w:t>
      </w:r>
      <w:r w:rsidR="0013406D" w:rsidRPr="007B3014">
        <w:rPr>
          <w:b/>
          <w:bCs/>
        </w:rPr>
        <w:t>ADMINISTRACION FINANCIERA</w:t>
      </w:r>
      <w:r w:rsidRPr="007B3014">
        <w:rPr>
          <w:b/>
          <w:bCs/>
        </w:rPr>
        <w:t xml:space="preserve"> DE EMPRESAS II</w:t>
      </w:r>
    </w:p>
    <w:p w14:paraId="33445394" w14:textId="77777777" w:rsidR="007B3014" w:rsidRPr="007B3014" w:rsidRDefault="007B3014" w:rsidP="007B3014">
      <w:pPr>
        <w:spacing w:after="0"/>
        <w:rPr>
          <w:b/>
          <w:bCs/>
        </w:rPr>
      </w:pPr>
      <w:r w:rsidRPr="007B3014">
        <w:rPr>
          <w:b/>
          <w:bCs/>
        </w:rPr>
        <w:t>UNIDAD IX: DIAGNOSTICO ECONOMICO - FINANCIERO</w:t>
      </w:r>
    </w:p>
    <w:p w14:paraId="5F472024" w14:textId="77777777" w:rsidR="007B3014" w:rsidRPr="007B3014" w:rsidRDefault="007B3014" w:rsidP="007B3014">
      <w:pPr>
        <w:spacing w:after="0"/>
        <w:rPr>
          <w:b/>
          <w:bCs/>
        </w:rPr>
      </w:pPr>
      <w:r w:rsidRPr="007B3014">
        <w:rPr>
          <w:b/>
          <w:bCs/>
        </w:rPr>
        <w:t>PLAN DE CONTINGENCIA 2020</w:t>
      </w:r>
    </w:p>
    <w:p w14:paraId="46A8FAF1" w14:textId="7E1142F3" w:rsidR="007B3014" w:rsidRDefault="007B3014" w:rsidP="007B3014">
      <w:pPr>
        <w:spacing w:after="0"/>
        <w:rPr>
          <w:b/>
          <w:bCs/>
        </w:rPr>
      </w:pPr>
    </w:p>
    <w:p w14:paraId="77426F0B" w14:textId="77777777" w:rsidR="00B4211E" w:rsidRPr="007B3014" w:rsidRDefault="00B4211E" w:rsidP="007B3014">
      <w:pPr>
        <w:spacing w:after="0"/>
        <w:rPr>
          <w:b/>
          <w:bCs/>
        </w:rPr>
      </w:pPr>
    </w:p>
    <w:p w14:paraId="135968AD" w14:textId="3268EB22" w:rsidR="007B3014" w:rsidRPr="00B4211E" w:rsidRDefault="007B3014" w:rsidP="00B4211E">
      <w:pPr>
        <w:spacing w:after="0"/>
        <w:jc w:val="center"/>
        <w:rPr>
          <w:b/>
          <w:bCs/>
          <w:u w:val="single"/>
        </w:rPr>
      </w:pPr>
      <w:r w:rsidRPr="00B4211E">
        <w:rPr>
          <w:b/>
          <w:bCs/>
          <w:u w:val="single"/>
        </w:rPr>
        <w:t>FORMACION PRACTICA – TEMA I</w:t>
      </w:r>
      <w:r w:rsidR="00B4211E" w:rsidRPr="00B4211E">
        <w:rPr>
          <w:b/>
          <w:bCs/>
          <w:u w:val="single"/>
        </w:rPr>
        <w:t xml:space="preserve">- </w:t>
      </w:r>
      <w:r w:rsidRPr="00B4211E">
        <w:rPr>
          <w:b/>
          <w:bCs/>
          <w:u w:val="single"/>
        </w:rPr>
        <w:t>SOLUCION</w:t>
      </w:r>
    </w:p>
    <w:p w14:paraId="213B87F4" w14:textId="03DB6E24" w:rsidR="00B4211E" w:rsidRDefault="00B4211E" w:rsidP="00B4211E">
      <w:pPr>
        <w:spacing w:after="0"/>
        <w:rPr>
          <w:b/>
          <w:bCs/>
        </w:rPr>
      </w:pPr>
    </w:p>
    <w:p w14:paraId="141D0E08" w14:textId="77777777" w:rsidR="00B4211E" w:rsidRPr="007B3014" w:rsidRDefault="00B4211E" w:rsidP="00B4211E">
      <w:pPr>
        <w:spacing w:after="0"/>
        <w:rPr>
          <w:b/>
          <w:bCs/>
        </w:rPr>
      </w:pPr>
    </w:p>
    <w:tbl>
      <w:tblPr>
        <w:tblW w:w="7300" w:type="dxa"/>
        <w:tblCellMar>
          <w:left w:w="70" w:type="dxa"/>
          <w:right w:w="70" w:type="dxa"/>
        </w:tblCellMar>
        <w:tblLook w:val="04A0" w:firstRow="1" w:lastRow="0" w:firstColumn="1" w:lastColumn="0" w:noHBand="0" w:noVBand="1"/>
      </w:tblPr>
      <w:tblGrid>
        <w:gridCol w:w="3277"/>
        <w:gridCol w:w="1375"/>
        <w:gridCol w:w="988"/>
        <w:gridCol w:w="1660"/>
      </w:tblGrid>
      <w:tr w:rsidR="00176A76" w:rsidRPr="00176A76" w14:paraId="5E955606" w14:textId="77777777" w:rsidTr="00176A76">
        <w:trPr>
          <w:trHeight w:val="915"/>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E758D4" w14:textId="419FDDCE" w:rsidR="00176A76" w:rsidRPr="00176A76" w:rsidRDefault="00176A76" w:rsidP="00176A76">
            <w:pPr>
              <w:spacing w:after="0" w:line="240" w:lineRule="auto"/>
              <w:rPr>
                <w:rFonts w:ascii="Calibri" w:eastAsia="Times New Roman" w:hAnsi="Calibri" w:cs="Calibri"/>
                <w:b/>
                <w:bCs/>
                <w:color w:val="000000"/>
                <w:lang w:eastAsia="es-AR"/>
              </w:rPr>
            </w:pPr>
            <w:r w:rsidRPr="00176A76">
              <w:rPr>
                <w:rFonts w:ascii="Calibri" w:eastAsia="Times New Roman" w:hAnsi="Calibri" w:cs="Calibri"/>
                <w:b/>
                <w:bCs/>
                <w:color w:val="000000"/>
                <w:lang w:eastAsia="es-AR"/>
              </w:rPr>
              <w:t xml:space="preserve">Estado de </w:t>
            </w:r>
            <w:r>
              <w:rPr>
                <w:rFonts w:ascii="Calibri" w:eastAsia="Times New Roman" w:hAnsi="Calibri" w:cs="Calibri"/>
                <w:b/>
                <w:bCs/>
                <w:color w:val="000000"/>
                <w:lang w:eastAsia="es-AR"/>
              </w:rPr>
              <w:t>R</w:t>
            </w:r>
            <w:r w:rsidRPr="00176A76">
              <w:rPr>
                <w:rFonts w:ascii="Calibri" w:eastAsia="Times New Roman" w:hAnsi="Calibri" w:cs="Calibri"/>
                <w:b/>
                <w:bCs/>
                <w:color w:val="000000"/>
                <w:lang w:eastAsia="es-AR"/>
              </w:rPr>
              <w:t xml:space="preserve">esultados </w:t>
            </w:r>
            <w:r>
              <w:rPr>
                <w:rFonts w:ascii="Calibri" w:eastAsia="Times New Roman" w:hAnsi="Calibri" w:cs="Calibri"/>
                <w:b/>
                <w:bCs/>
                <w:color w:val="000000"/>
                <w:lang w:eastAsia="es-AR"/>
              </w:rPr>
              <w:t>T</w:t>
            </w:r>
            <w:r w:rsidRPr="00176A76">
              <w:rPr>
                <w:rFonts w:ascii="Calibri" w:eastAsia="Times New Roman" w:hAnsi="Calibri" w:cs="Calibri"/>
                <w:b/>
                <w:bCs/>
                <w:color w:val="000000"/>
                <w:lang w:eastAsia="es-AR"/>
              </w:rPr>
              <w:t>rimestral</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547852C" w14:textId="77777777" w:rsidR="00176A76" w:rsidRPr="00176A76" w:rsidRDefault="00176A76" w:rsidP="00176A76">
            <w:pPr>
              <w:spacing w:after="0" w:line="240" w:lineRule="auto"/>
              <w:rPr>
                <w:rFonts w:ascii="Calibri" w:eastAsia="Times New Roman" w:hAnsi="Calibri" w:cs="Calibri"/>
                <w:b/>
                <w:bCs/>
                <w:color w:val="000000"/>
                <w:lang w:eastAsia="es-AR"/>
              </w:rPr>
            </w:pPr>
            <w:r w:rsidRPr="00176A76">
              <w:rPr>
                <w:rFonts w:ascii="Calibri" w:eastAsia="Times New Roman" w:hAnsi="Calibri" w:cs="Calibri"/>
                <w:b/>
                <w:bCs/>
                <w:color w:val="000000"/>
                <w:lang w:eastAsia="es-AR"/>
              </w:rPr>
              <w:t>31/03/x2</w:t>
            </w:r>
          </w:p>
        </w:tc>
        <w:tc>
          <w:tcPr>
            <w:tcW w:w="960" w:type="dxa"/>
            <w:tcBorders>
              <w:top w:val="single" w:sz="8" w:space="0" w:color="auto"/>
              <w:left w:val="nil"/>
              <w:bottom w:val="single" w:sz="8" w:space="0" w:color="auto"/>
              <w:right w:val="nil"/>
            </w:tcBorders>
            <w:shd w:val="clear" w:color="auto" w:fill="auto"/>
            <w:vAlign w:val="center"/>
            <w:hideMark/>
          </w:tcPr>
          <w:p w14:paraId="13CCBFC1" w14:textId="77777777" w:rsidR="00176A76" w:rsidRPr="00176A76" w:rsidRDefault="00176A76" w:rsidP="00176A76">
            <w:pPr>
              <w:spacing w:after="0" w:line="240" w:lineRule="auto"/>
              <w:rPr>
                <w:rFonts w:ascii="Calibri" w:eastAsia="Times New Roman" w:hAnsi="Calibri" w:cs="Calibri"/>
                <w:b/>
                <w:bCs/>
                <w:color w:val="000000"/>
                <w:lang w:eastAsia="es-AR"/>
              </w:rPr>
            </w:pPr>
            <w:r w:rsidRPr="00176A76">
              <w:rPr>
                <w:rFonts w:ascii="Calibri" w:eastAsia="Times New Roman" w:hAnsi="Calibri" w:cs="Calibri"/>
                <w:b/>
                <w:bCs/>
                <w:color w:val="000000"/>
                <w:lang w:eastAsia="es-AR"/>
              </w:rPr>
              <w:t>31/03/x1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0FA1" w14:textId="77777777" w:rsidR="00176A76" w:rsidRPr="00176A76" w:rsidRDefault="00176A76" w:rsidP="00176A76">
            <w:pPr>
              <w:spacing w:after="0" w:line="240" w:lineRule="auto"/>
              <w:jc w:val="center"/>
              <w:rPr>
                <w:rFonts w:ascii="Calibri" w:eastAsia="Times New Roman" w:hAnsi="Calibri" w:cs="Calibri"/>
                <w:b/>
                <w:bCs/>
                <w:color w:val="000000"/>
                <w:lang w:eastAsia="es-AR"/>
              </w:rPr>
            </w:pPr>
            <w:r w:rsidRPr="00176A76">
              <w:rPr>
                <w:rFonts w:ascii="Calibri" w:eastAsia="Times New Roman" w:hAnsi="Calibri" w:cs="Calibri"/>
                <w:b/>
                <w:bCs/>
                <w:color w:val="000000"/>
                <w:lang w:eastAsia="es-AR"/>
              </w:rPr>
              <w:t>Análisis porcentual</w:t>
            </w:r>
          </w:p>
        </w:tc>
      </w:tr>
      <w:tr w:rsidR="00176A76" w:rsidRPr="00176A76" w14:paraId="58D893DE" w14:textId="77777777" w:rsidTr="00176A76">
        <w:trPr>
          <w:trHeight w:val="9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22120969"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Ventas</w:t>
            </w:r>
          </w:p>
        </w:tc>
        <w:tc>
          <w:tcPr>
            <w:tcW w:w="1380" w:type="dxa"/>
            <w:tcBorders>
              <w:top w:val="nil"/>
              <w:left w:val="nil"/>
              <w:bottom w:val="single" w:sz="8" w:space="0" w:color="auto"/>
              <w:right w:val="single" w:sz="8" w:space="0" w:color="auto"/>
            </w:tcBorders>
            <w:shd w:val="clear" w:color="auto" w:fill="auto"/>
            <w:vAlign w:val="center"/>
            <w:hideMark/>
          </w:tcPr>
          <w:p w14:paraId="28FFC3D5"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79827</w:t>
            </w:r>
          </w:p>
        </w:tc>
        <w:tc>
          <w:tcPr>
            <w:tcW w:w="960" w:type="dxa"/>
            <w:tcBorders>
              <w:top w:val="nil"/>
              <w:left w:val="nil"/>
              <w:bottom w:val="single" w:sz="8" w:space="0" w:color="auto"/>
              <w:right w:val="nil"/>
            </w:tcBorders>
            <w:shd w:val="clear" w:color="auto" w:fill="auto"/>
            <w:vAlign w:val="center"/>
            <w:hideMark/>
          </w:tcPr>
          <w:p w14:paraId="77088F2D"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63825</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69B885"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25,07%</w:t>
            </w:r>
          </w:p>
        </w:tc>
      </w:tr>
      <w:tr w:rsidR="00176A76" w:rsidRPr="00176A76" w14:paraId="5532BD61" w14:textId="77777777" w:rsidTr="00176A76">
        <w:trPr>
          <w:trHeight w:val="3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07AD856B"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Costo de ventas</w:t>
            </w:r>
          </w:p>
        </w:tc>
        <w:tc>
          <w:tcPr>
            <w:tcW w:w="1380" w:type="dxa"/>
            <w:tcBorders>
              <w:top w:val="nil"/>
              <w:left w:val="nil"/>
              <w:bottom w:val="single" w:sz="8" w:space="0" w:color="auto"/>
              <w:right w:val="single" w:sz="8" w:space="0" w:color="auto"/>
            </w:tcBorders>
            <w:shd w:val="clear" w:color="auto" w:fill="auto"/>
            <w:vAlign w:val="center"/>
            <w:hideMark/>
          </w:tcPr>
          <w:p w14:paraId="26E3FE37"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-72321</w:t>
            </w:r>
          </w:p>
        </w:tc>
        <w:tc>
          <w:tcPr>
            <w:tcW w:w="960" w:type="dxa"/>
            <w:tcBorders>
              <w:top w:val="nil"/>
              <w:left w:val="nil"/>
              <w:bottom w:val="single" w:sz="8" w:space="0" w:color="auto"/>
              <w:right w:val="nil"/>
            </w:tcBorders>
            <w:shd w:val="clear" w:color="auto" w:fill="auto"/>
            <w:vAlign w:val="center"/>
            <w:hideMark/>
          </w:tcPr>
          <w:p w14:paraId="139C3B21"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-51366</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952ED6"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40,80%</w:t>
            </w:r>
          </w:p>
        </w:tc>
      </w:tr>
      <w:tr w:rsidR="00176A76" w:rsidRPr="00176A76" w14:paraId="0D9F9CFA" w14:textId="77777777" w:rsidTr="00176A76">
        <w:trPr>
          <w:trHeight w:val="3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169812F9"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Contribución</w:t>
            </w:r>
          </w:p>
        </w:tc>
        <w:tc>
          <w:tcPr>
            <w:tcW w:w="1380" w:type="dxa"/>
            <w:tcBorders>
              <w:top w:val="nil"/>
              <w:left w:val="nil"/>
              <w:bottom w:val="single" w:sz="8" w:space="0" w:color="auto"/>
              <w:right w:val="single" w:sz="8" w:space="0" w:color="auto"/>
            </w:tcBorders>
            <w:shd w:val="clear" w:color="auto" w:fill="auto"/>
            <w:vAlign w:val="center"/>
            <w:hideMark/>
          </w:tcPr>
          <w:p w14:paraId="631CA10A"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7506</w:t>
            </w:r>
          </w:p>
        </w:tc>
        <w:tc>
          <w:tcPr>
            <w:tcW w:w="960" w:type="dxa"/>
            <w:tcBorders>
              <w:top w:val="nil"/>
              <w:left w:val="nil"/>
              <w:bottom w:val="single" w:sz="8" w:space="0" w:color="auto"/>
              <w:right w:val="nil"/>
            </w:tcBorders>
            <w:shd w:val="clear" w:color="auto" w:fill="auto"/>
            <w:vAlign w:val="center"/>
            <w:hideMark/>
          </w:tcPr>
          <w:p w14:paraId="5C5ADA84"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12459</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7DEAA6"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-39,75%</w:t>
            </w:r>
          </w:p>
        </w:tc>
      </w:tr>
      <w:tr w:rsidR="00176A76" w:rsidRPr="00176A76" w14:paraId="6861962D" w14:textId="77777777" w:rsidTr="00176A76">
        <w:trPr>
          <w:trHeight w:val="9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3F55DEEA"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Costos de administración y otros</w:t>
            </w:r>
          </w:p>
        </w:tc>
        <w:tc>
          <w:tcPr>
            <w:tcW w:w="1380" w:type="dxa"/>
            <w:tcBorders>
              <w:top w:val="nil"/>
              <w:left w:val="nil"/>
              <w:bottom w:val="single" w:sz="8" w:space="0" w:color="auto"/>
              <w:right w:val="single" w:sz="8" w:space="0" w:color="auto"/>
            </w:tcBorders>
            <w:shd w:val="clear" w:color="auto" w:fill="auto"/>
            <w:vAlign w:val="center"/>
            <w:hideMark/>
          </w:tcPr>
          <w:p w14:paraId="5C558468"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-6230</w:t>
            </w:r>
          </w:p>
        </w:tc>
        <w:tc>
          <w:tcPr>
            <w:tcW w:w="960" w:type="dxa"/>
            <w:tcBorders>
              <w:top w:val="nil"/>
              <w:left w:val="nil"/>
              <w:bottom w:val="single" w:sz="8" w:space="0" w:color="auto"/>
              <w:right w:val="nil"/>
            </w:tcBorders>
            <w:shd w:val="clear" w:color="auto" w:fill="auto"/>
            <w:vAlign w:val="center"/>
            <w:hideMark/>
          </w:tcPr>
          <w:p w14:paraId="57C57BF9"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-3790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E31D267"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64,38%</w:t>
            </w:r>
          </w:p>
        </w:tc>
      </w:tr>
      <w:tr w:rsidR="00176A76" w:rsidRPr="00176A76" w14:paraId="0BB86AC2" w14:textId="77777777" w:rsidTr="00176A76">
        <w:trPr>
          <w:trHeight w:val="12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02CB379C"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Utilidad operativa</w:t>
            </w:r>
          </w:p>
        </w:tc>
        <w:tc>
          <w:tcPr>
            <w:tcW w:w="1380" w:type="dxa"/>
            <w:tcBorders>
              <w:top w:val="nil"/>
              <w:left w:val="nil"/>
              <w:bottom w:val="single" w:sz="8" w:space="0" w:color="auto"/>
              <w:right w:val="single" w:sz="8" w:space="0" w:color="auto"/>
            </w:tcBorders>
            <w:shd w:val="clear" w:color="auto" w:fill="auto"/>
            <w:vAlign w:val="center"/>
            <w:hideMark/>
          </w:tcPr>
          <w:p w14:paraId="4921076E"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1276</w:t>
            </w:r>
          </w:p>
        </w:tc>
        <w:tc>
          <w:tcPr>
            <w:tcW w:w="960" w:type="dxa"/>
            <w:tcBorders>
              <w:top w:val="nil"/>
              <w:left w:val="nil"/>
              <w:bottom w:val="single" w:sz="8" w:space="0" w:color="auto"/>
              <w:right w:val="nil"/>
            </w:tcBorders>
            <w:shd w:val="clear" w:color="auto" w:fill="auto"/>
            <w:vAlign w:val="center"/>
            <w:hideMark/>
          </w:tcPr>
          <w:p w14:paraId="1326E3CD"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8669</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FDFBF9"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-85,28%</w:t>
            </w:r>
          </w:p>
        </w:tc>
      </w:tr>
      <w:tr w:rsidR="00176A76" w:rsidRPr="00176A76" w14:paraId="7B555590" w14:textId="77777777" w:rsidTr="00176A76">
        <w:trPr>
          <w:trHeight w:val="6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3CE44C26"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Resultados financieros y por tenencia</w:t>
            </w:r>
          </w:p>
        </w:tc>
        <w:tc>
          <w:tcPr>
            <w:tcW w:w="1380" w:type="dxa"/>
            <w:tcBorders>
              <w:top w:val="nil"/>
              <w:left w:val="nil"/>
              <w:bottom w:val="single" w:sz="8" w:space="0" w:color="auto"/>
              <w:right w:val="single" w:sz="8" w:space="0" w:color="auto"/>
            </w:tcBorders>
            <w:shd w:val="clear" w:color="auto" w:fill="auto"/>
            <w:vAlign w:val="center"/>
            <w:hideMark/>
          </w:tcPr>
          <w:p w14:paraId="1D4A2613"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-233</w:t>
            </w:r>
          </w:p>
        </w:tc>
        <w:tc>
          <w:tcPr>
            <w:tcW w:w="960" w:type="dxa"/>
            <w:tcBorders>
              <w:top w:val="nil"/>
              <w:left w:val="nil"/>
              <w:bottom w:val="single" w:sz="8" w:space="0" w:color="auto"/>
              <w:right w:val="nil"/>
            </w:tcBorders>
            <w:shd w:val="clear" w:color="auto" w:fill="auto"/>
            <w:vAlign w:val="center"/>
            <w:hideMark/>
          </w:tcPr>
          <w:p w14:paraId="40A35954"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-1147</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A6CEB8"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-79,69%</w:t>
            </w:r>
          </w:p>
        </w:tc>
      </w:tr>
      <w:tr w:rsidR="00176A76" w:rsidRPr="00176A76" w14:paraId="3577B1D9" w14:textId="77777777" w:rsidTr="00176A76">
        <w:trPr>
          <w:trHeight w:val="315"/>
        </w:trPr>
        <w:tc>
          <w:tcPr>
            <w:tcW w:w="3300" w:type="dxa"/>
            <w:tcBorders>
              <w:top w:val="nil"/>
              <w:left w:val="single" w:sz="8" w:space="0" w:color="auto"/>
              <w:bottom w:val="single" w:sz="8" w:space="0" w:color="auto"/>
              <w:right w:val="single" w:sz="8" w:space="0" w:color="auto"/>
            </w:tcBorders>
            <w:shd w:val="clear" w:color="auto" w:fill="auto"/>
            <w:vAlign w:val="center"/>
            <w:hideMark/>
          </w:tcPr>
          <w:p w14:paraId="13C064A9" w14:textId="77777777" w:rsidR="00176A76" w:rsidRPr="00176A76" w:rsidRDefault="00176A76" w:rsidP="00176A76">
            <w:pPr>
              <w:spacing w:after="0" w:line="240" w:lineRule="auto"/>
              <w:rPr>
                <w:rFonts w:ascii="Calibri" w:eastAsia="Times New Roman" w:hAnsi="Calibri" w:cs="Calibri"/>
                <w:color w:val="000000"/>
                <w:lang w:eastAsia="es-AR"/>
              </w:rPr>
            </w:pPr>
            <w:r w:rsidRPr="00176A76">
              <w:rPr>
                <w:rFonts w:ascii="Calibri" w:eastAsia="Times New Roman" w:hAnsi="Calibri" w:cs="Calibri"/>
                <w:color w:val="000000"/>
                <w:lang w:eastAsia="es-AR"/>
              </w:rPr>
              <w:t>Utilidad antes de impuestos</w:t>
            </w:r>
          </w:p>
        </w:tc>
        <w:tc>
          <w:tcPr>
            <w:tcW w:w="1380" w:type="dxa"/>
            <w:tcBorders>
              <w:top w:val="nil"/>
              <w:left w:val="nil"/>
              <w:bottom w:val="single" w:sz="8" w:space="0" w:color="auto"/>
              <w:right w:val="single" w:sz="8" w:space="0" w:color="auto"/>
            </w:tcBorders>
            <w:shd w:val="clear" w:color="auto" w:fill="auto"/>
            <w:vAlign w:val="center"/>
            <w:hideMark/>
          </w:tcPr>
          <w:p w14:paraId="56E257DF"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1043</w:t>
            </w:r>
          </w:p>
        </w:tc>
        <w:tc>
          <w:tcPr>
            <w:tcW w:w="960" w:type="dxa"/>
            <w:tcBorders>
              <w:top w:val="nil"/>
              <w:left w:val="nil"/>
              <w:bottom w:val="single" w:sz="8" w:space="0" w:color="auto"/>
              <w:right w:val="nil"/>
            </w:tcBorders>
            <w:shd w:val="clear" w:color="auto" w:fill="auto"/>
            <w:vAlign w:val="center"/>
            <w:hideMark/>
          </w:tcPr>
          <w:p w14:paraId="4451F3DB"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7522</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704FD57" w14:textId="77777777" w:rsidR="00176A76" w:rsidRPr="00176A76" w:rsidRDefault="00176A76" w:rsidP="00176A76">
            <w:pPr>
              <w:spacing w:after="0" w:line="240" w:lineRule="auto"/>
              <w:jc w:val="right"/>
              <w:rPr>
                <w:rFonts w:ascii="Calibri" w:eastAsia="Times New Roman" w:hAnsi="Calibri" w:cs="Calibri"/>
                <w:color w:val="000000"/>
                <w:lang w:eastAsia="es-AR"/>
              </w:rPr>
            </w:pPr>
            <w:r w:rsidRPr="00176A76">
              <w:rPr>
                <w:rFonts w:ascii="Calibri" w:eastAsia="Times New Roman" w:hAnsi="Calibri" w:cs="Calibri"/>
                <w:color w:val="000000"/>
                <w:lang w:eastAsia="es-AR"/>
              </w:rPr>
              <w:t>-86,13%</w:t>
            </w:r>
          </w:p>
        </w:tc>
      </w:tr>
    </w:tbl>
    <w:p w14:paraId="02390EF8" w14:textId="4BEE90FF" w:rsidR="00FF3035" w:rsidRDefault="00FF3035" w:rsidP="007B3014"/>
    <w:tbl>
      <w:tblPr>
        <w:tblStyle w:val="Tablaconcuadrcula"/>
        <w:tblW w:w="0" w:type="auto"/>
        <w:tblLook w:val="04A0" w:firstRow="1" w:lastRow="0" w:firstColumn="1" w:lastColumn="0" w:noHBand="0" w:noVBand="1"/>
      </w:tblPr>
      <w:tblGrid>
        <w:gridCol w:w="3880"/>
        <w:gridCol w:w="1064"/>
        <w:gridCol w:w="1064"/>
        <w:gridCol w:w="1240"/>
      </w:tblGrid>
      <w:tr w:rsidR="00176A76" w:rsidRPr="00176A76" w14:paraId="5ED604D8" w14:textId="77777777" w:rsidTr="00176A76">
        <w:trPr>
          <w:trHeight w:val="915"/>
        </w:trPr>
        <w:tc>
          <w:tcPr>
            <w:tcW w:w="3880" w:type="dxa"/>
            <w:hideMark/>
          </w:tcPr>
          <w:p w14:paraId="4CE27618" w14:textId="77777777" w:rsidR="00176A76" w:rsidRPr="00176A76" w:rsidRDefault="00176A76">
            <w:pPr>
              <w:rPr>
                <w:b/>
                <w:bCs/>
              </w:rPr>
            </w:pPr>
            <w:r w:rsidRPr="00176A76">
              <w:rPr>
                <w:b/>
                <w:bCs/>
              </w:rPr>
              <w:t>Resumen estado de Situación Patrimonial</w:t>
            </w:r>
          </w:p>
        </w:tc>
        <w:tc>
          <w:tcPr>
            <w:tcW w:w="1064" w:type="dxa"/>
            <w:hideMark/>
          </w:tcPr>
          <w:p w14:paraId="26D94FF6" w14:textId="77777777" w:rsidR="00176A76" w:rsidRPr="00176A76" w:rsidRDefault="00176A76">
            <w:pPr>
              <w:rPr>
                <w:b/>
                <w:bCs/>
              </w:rPr>
            </w:pPr>
            <w:r w:rsidRPr="00176A76">
              <w:rPr>
                <w:b/>
                <w:bCs/>
              </w:rPr>
              <w:t>31/03/x2</w:t>
            </w:r>
          </w:p>
        </w:tc>
        <w:tc>
          <w:tcPr>
            <w:tcW w:w="1064" w:type="dxa"/>
            <w:hideMark/>
          </w:tcPr>
          <w:p w14:paraId="79DD50A7" w14:textId="77777777" w:rsidR="00176A76" w:rsidRPr="00176A76" w:rsidRDefault="00176A76">
            <w:pPr>
              <w:rPr>
                <w:b/>
                <w:bCs/>
              </w:rPr>
            </w:pPr>
            <w:r w:rsidRPr="00176A76">
              <w:rPr>
                <w:b/>
                <w:bCs/>
              </w:rPr>
              <w:t>31/03/x1</w:t>
            </w:r>
          </w:p>
        </w:tc>
        <w:tc>
          <w:tcPr>
            <w:tcW w:w="1240" w:type="dxa"/>
            <w:hideMark/>
          </w:tcPr>
          <w:p w14:paraId="3A6C1107" w14:textId="77777777" w:rsidR="00176A76" w:rsidRPr="00176A76" w:rsidRDefault="00176A76" w:rsidP="00176A76">
            <w:pPr>
              <w:rPr>
                <w:b/>
                <w:bCs/>
              </w:rPr>
            </w:pPr>
            <w:r w:rsidRPr="00176A76">
              <w:rPr>
                <w:b/>
                <w:bCs/>
              </w:rPr>
              <w:t>Análisis Porcentual</w:t>
            </w:r>
          </w:p>
        </w:tc>
      </w:tr>
      <w:tr w:rsidR="00176A76" w:rsidRPr="00176A76" w14:paraId="10E52AE3" w14:textId="77777777" w:rsidTr="00176A76">
        <w:trPr>
          <w:trHeight w:val="915"/>
        </w:trPr>
        <w:tc>
          <w:tcPr>
            <w:tcW w:w="3880" w:type="dxa"/>
            <w:hideMark/>
          </w:tcPr>
          <w:p w14:paraId="5384C15D" w14:textId="77777777" w:rsidR="00176A76" w:rsidRPr="00176A76" w:rsidRDefault="00176A76">
            <w:r w:rsidRPr="00176A76">
              <w:t>Activo Corriente</w:t>
            </w:r>
          </w:p>
        </w:tc>
        <w:tc>
          <w:tcPr>
            <w:tcW w:w="1064" w:type="dxa"/>
            <w:hideMark/>
          </w:tcPr>
          <w:p w14:paraId="26FAE008" w14:textId="77777777" w:rsidR="00176A76" w:rsidRPr="00176A76" w:rsidRDefault="00176A76" w:rsidP="00176A76">
            <w:r w:rsidRPr="00176A76">
              <w:t>80432</w:t>
            </w:r>
          </w:p>
        </w:tc>
        <w:tc>
          <w:tcPr>
            <w:tcW w:w="1064" w:type="dxa"/>
            <w:hideMark/>
          </w:tcPr>
          <w:p w14:paraId="0171652F" w14:textId="77777777" w:rsidR="00176A76" w:rsidRPr="00176A76" w:rsidRDefault="00176A76" w:rsidP="00176A76">
            <w:r w:rsidRPr="00176A76">
              <w:t>76554</w:t>
            </w:r>
          </w:p>
        </w:tc>
        <w:tc>
          <w:tcPr>
            <w:tcW w:w="1240" w:type="dxa"/>
            <w:noWrap/>
            <w:hideMark/>
          </w:tcPr>
          <w:p w14:paraId="76435A1E" w14:textId="77777777" w:rsidR="00176A76" w:rsidRPr="00176A76" w:rsidRDefault="00176A76" w:rsidP="00176A76">
            <w:r w:rsidRPr="00176A76">
              <w:t>5,07%</w:t>
            </w:r>
          </w:p>
        </w:tc>
      </w:tr>
      <w:tr w:rsidR="00176A76" w:rsidRPr="00176A76" w14:paraId="4EDF5FAA" w14:textId="77777777" w:rsidTr="00176A76">
        <w:trPr>
          <w:trHeight w:val="315"/>
        </w:trPr>
        <w:tc>
          <w:tcPr>
            <w:tcW w:w="3880" w:type="dxa"/>
            <w:hideMark/>
          </w:tcPr>
          <w:p w14:paraId="42AAFA64" w14:textId="77777777" w:rsidR="00176A76" w:rsidRPr="00176A76" w:rsidRDefault="00176A76">
            <w:r w:rsidRPr="00176A76">
              <w:t>Activo No corriente</w:t>
            </w:r>
          </w:p>
        </w:tc>
        <w:tc>
          <w:tcPr>
            <w:tcW w:w="1064" w:type="dxa"/>
            <w:hideMark/>
          </w:tcPr>
          <w:p w14:paraId="3454A373" w14:textId="77777777" w:rsidR="00176A76" w:rsidRPr="00176A76" w:rsidRDefault="00176A76" w:rsidP="00176A76">
            <w:r w:rsidRPr="00176A76">
              <w:t>107346</w:t>
            </w:r>
          </w:p>
        </w:tc>
        <w:tc>
          <w:tcPr>
            <w:tcW w:w="1064" w:type="dxa"/>
            <w:hideMark/>
          </w:tcPr>
          <w:p w14:paraId="2E0F3371" w14:textId="77777777" w:rsidR="00176A76" w:rsidRPr="00176A76" w:rsidRDefault="00176A76" w:rsidP="00176A76">
            <w:r w:rsidRPr="00176A76">
              <w:t>101222</w:t>
            </w:r>
          </w:p>
        </w:tc>
        <w:tc>
          <w:tcPr>
            <w:tcW w:w="1240" w:type="dxa"/>
            <w:noWrap/>
            <w:hideMark/>
          </w:tcPr>
          <w:p w14:paraId="18354687" w14:textId="77777777" w:rsidR="00176A76" w:rsidRPr="00176A76" w:rsidRDefault="00176A76" w:rsidP="00176A76">
            <w:r w:rsidRPr="00176A76">
              <w:t>6,05%</w:t>
            </w:r>
          </w:p>
        </w:tc>
      </w:tr>
      <w:tr w:rsidR="00176A76" w:rsidRPr="00176A76" w14:paraId="72434234" w14:textId="77777777" w:rsidTr="00176A76">
        <w:trPr>
          <w:trHeight w:val="315"/>
        </w:trPr>
        <w:tc>
          <w:tcPr>
            <w:tcW w:w="3880" w:type="dxa"/>
            <w:hideMark/>
          </w:tcPr>
          <w:p w14:paraId="6A65E68E" w14:textId="77777777" w:rsidR="00176A76" w:rsidRPr="00176A76" w:rsidRDefault="00176A76">
            <w:r w:rsidRPr="00176A76">
              <w:t>Total</w:t>
            </w:r>
          </w:p>
        </w:tc>
        <w:tc>
          <w:tcPr>
            <w:tcW w:w="1064" w:type="dxa"/>
            <w:hideMark/>
          </w:tcPr>
          <w:p w14:paraId="624AC1B5" w14:textId="77777777" w:rsidR="00176A76" w:rsidRPr="00176A76" w:rsidRDefault="00176A76" w:rsidP="00176A76">
            <w:r w:rsidRPr="00176A76">
              <w:t>187778</w:t>
            </w:r>
          </w:p>
        </w:tc>
        <w:tc>
          <w:tcPr>
            <w:tcW w:w="1064" w:type="dxa"/>
            <w:hideMark/>
          </w:tcPr>
          <w:p w14:paraId="68F61AB6" w14:textId="77777777" w:rsidR="00176A76" w:rsidRPr="00176A76" w:rsidRDefault="00176A76" w:rsidP="00176A76">
            <w:r w:rsidRPr="00176A76">
              <w:t>177776</w:t>
            </w:r>
          </w:p>
        </w:tc>
        <w:tc>
          <w:tcPr>
            <w:tcW w:w="1240" w:type="dxa"/>
            <w:noWrap/>
            <w:hideMark/>
          </w:tcPr>
          <w:p w14:paraId="446BAFC7" w14:textId="77777777" w:rsidR="00176A76" w:rsidRPr="00176A76" w:rsidRDefault="00176A76" w:rsidP="00176A76">
            <w:r w:rsidRPr="00176A76">
              <w:t>5,63%</w:t>
            </w:r>
          </w:p>
        </w:tc>
      </w:tr>
      <w:tr w:rsidR="00176A76" w:rsidRPr="00176A76" w14:paraId="2EC366D9" w14:textId="77777777" w:rsidTr="00176A76">
        <w:trPr>
          <w:trHeight w:val="915"/>
        </w:trPr>
        <w:tc>
          <w:tcPr>
            <w:tcW w:w="3880" w:type="dxa"/>
            <w:hideMark/>
          </w:tcPr>
          <w:p w14:paraId="194FA7B9" w14:textId="77777777" w:rsidR="00176A76" w:rsidRPr="00176A76" w:rsidRDefault="00176A76">
            <w:r w:rsidRPr="00176A76">
              <w:t>Pasivo Corriente</w:t>
            </w:r>
          </w:p>
        </w:tc>
        <w:tc>
          <w:tcPr>
            <w:tcW w:w="1064" w:type="dxa"/>
            <w:hideMark/>
          </w:tcPr>
          <w:p w14:paraId="1FE22E2A" w14:textId="77777777" w:rsidR="00176A76" w:rsidRPr="00176A76" w:rsidRDefault="00176A76" w:rsidP="00176A76">
            <w:r w:rsidRPr="00176A76">
              <w:t>65338</w:t>
            </w:r>
          </w:p>
        </w:tc>
        <w:tc>
          <w:tcPr>
            <w:tcW w:w="1064" w:type="dxa"/>
            <w:hideMark/>
          </w:tcPr>
          <w:p w14:paraId="4311BF73" w14:textId="77777777" w:rsidR="00176A76" w:rsidRPr="00176A76" w:rsidRDefault="00176A76" w:rsidP="00176A76">
            <w:r w:rsidRPr="00176A76">
              <w:t>42884</w:t>
            </w:r>
          </w:p>
        </w:tc>
        <w:tc>
          <w:tcPr>
            <w:tcW w:w="1240" w:type="dxa"/>
            <w:noWrap/>
            <w:hideMark/>
          </w:tcPr>
          <w:p w14:paraId="1AEA6F7A" w14:textId="77777777" w:rsidR="00176A76" w:rsidRPr="00176A76" w:rsidRDefault="00176A76" w:rsidP="00176A76">
            <w:r w:rsidRPr="00176A76">
              <w:t>52,36%</w:t>
            </w:r>
          </w:p>
        </w:tc>
      </w:tr>
      <w:tr w:rsidR="00176A76" w:rsidRPr="00176A76" w14:paraId="38EB9CD5" w14:textId="77777777" w:rsidTr="00176A76">
        <w:trPr>
          <w:trHeight w:val="1215"/>
        </w:trPr>
        <w:tc>
          <w:tcPr>
            <w:tcW w:w="3880" w:type="dxa"/>
            <w:hideMark/>
          </w:tcPr>
          <w:p w14:paraId="194D7045" w14:textId="77777777" w:rsidR="00176A76" w:rsidRPr="00176A76" w:rsidRDefault="00176A76">
            <w:r w:rsidRPr="00176A76">
              <w:lastRenderedPageBreak/>
              <w:t>Pasivo No Corriente</w:t>
            </w:r>
          </w:p>
        </w:tc>
        <w:tc>
          <w:tcPr>
            <w:tcW w:w="1064" w:type="dxa"/>
            <w:hideMark/>
          </w:tcPr>
          <w:p w14:paraId="4AD8CDF3" w14:textId="77777777" w:rsidR="00176A76" w:rsidRPr="00176A76" w:rsidRDefault="00176A76" w:rsidP="00176A76">
            <w:r w:rsidRPr="00176A76">
              <w:t>40889</w:t>
            </w:r>
          </w:p>
        </w:tc>
        <w:tc>
          <w:tcPr>
            <w:tcW w:w="1064" w:type="dxa"/>
            <w:hideMark/>
          </w:tcPr>
          <w:p w14:paraId="7A61B6AB" w14:textId="77777777" w:rsidR="00176A76" w:rsidRPr="00176A76" w:rsidRDefault="00176A76" w:rsidP="00176A76">
            <w:r w:rsidRPr="00176A76">
              <w:t>43228</w:t>
            </w:r>
          </w:p>
        </w:tc>
        <w:tc>
          <w:tcPr>
            <w:tcW w:w="1240" w:type="dxa"/>
            <w:noWrap/>
            <w:hideMark/>
          </w:tcPr>
          <w:p w14:paraId="11A9C4B2" w14:textId="77777777" w:rsidR="00176A76" w:rsidRPr="00176A76" w:rsidRDefault="00176A76" w:rsidP="00176A76">
            <w:r w:rsidRPr="00176A76">
              <w:t>-5,41%</w:t>
            </w:r>
          </w:p>
        </w:tc>
      </w:tr>
      <w:tr w:rsidR="00176A76" w:rsidRPr="00176A76" w14:paraId="330CDB7B" w14:textId="77777777" w:rsidTr="00176A76">
        <w:trPr>
          <w:trHeight w:val="615"/>
        </w:trPr>
        <w:tc>
          <w:tcPr>
            <w:tcW w:w="3880" w:type="dxa"/>
            <w:hideMark/>
          </w:tcPr>
          <w:p w14:paraId="41EC6BC0" w14:textId="77777777" w:rsidR="00176A76" w:rsidRPr="00176A76" w:rsidRDefault="00176A76">
            <w:r w:rsidRPr="00176A76">
              <w:t>Patrimonio Neto</w:t>
            </w:r>
          </w:p>
        </w:tc>
        <w:tc>
          <w:tcPr>
            <w:tcW w:w="1064" w:type="dxa"/>
            <w:hideMark/>
          </w:tcPr>
          <w:p w14:paraId="25EE6C75" w14:textId="77777777" w:rsidR="00176A76" w:rsidRPr="00176A76" w:rsidRDefault="00176A76" w:rsidP="00176A76">
            <w:r w:rsidRPr="00176A76">
              <w:t>81551</w:t>
            </w:r>
          </w:p>
        </w:tc>
        <w:tc>
          <w:tcPr>
            <w:tcW w:w="1064" w:type="dxa"/>
            <w:hideMark/>
          </w:tcPr>
          <w:p w14:paraId="46C397D3" w14:textId="77777777" w:rsidR="00176A76" w:rsidRPr="00176A76" w:rsidRDefault="00176A76" w:rsidP="00176A76">
            <w:r w:rsidRPr="00176A76">
              <w:t>91664</w:t>
            </w:r>
          </w:p>
        </w:tc>
        <w:tc>
          <w:tcPr>
            <w:tcW w:w="1240" w:type="dxa"/>
            <w:noWrap/>
            <w:hideMark/>
          </w:tcPr>
          <w:p w14:paraId="58A452E4" w14:textId="77777777" w:rsidR="00176A76" w:rsidRPr="00176A76" w:rsidRDefault="00176A76" w:rsidP="00176A76">
            <w:r w:rsidRPr="00176A76">
              <w:t>-11,03%</w:t>
            </w:r>
          </w:p>
        </w:tc>
      </w:tr>
      <w:tr w:rsidR="00176A76" w:rsidRPr="00176A76" w14:paraId="47858E51" w14:textId="77777777" w:rsidTr="00176A76">
        <w:trPr>
          <w:trHeight w:val="315"/>
        </w:trPr>
        <w:tc>
          <w:tcPr>
            <w:tcW w:w="3880" w:type="dxa"/>
            <w:hideMark/>
          </w:tcPr>
          <w:p w14:paraId="0F4CD1AE" w14:textId="77777777" w:rsidR="00176A76" w:rsidRPr="00176A76" w:rsidRDefault="00176A76">
            <w:r w:rsidRPr="00176A76">
              <w:t>Total</w:t>
            </w:r>
          </w:p>
        </w:tc>
        <w:tc>
          <w:tcPr>
            <w:tcW w:w="1064" w:type="dxa"/>
            <w:hideMark/>
          </w:tcPr>
          <w:p w14:paraId="1114CB71" w14:textId="77777777" w:rsidR="00176A76" w:rsidRPr="00176A76" w:rsidRDefault="00176A76" w:rsidP="00176A76">
            <w:r w:rsidRPr="00176A76">
              <w:t>187778</w:t>
            </w:r>
          </w:p>
        </w:tc>
        <w:tc>
          <w:tcPr>
            <w:tcW w:w="1064" w:type="dxa"/>
            <w:hideMark/>
          </w:tcPr>
          <w:p w14:paraId="65CD6F9C" w14:textId="77777777" w:rsidR="00176A76" w:rsidRPr="00176A76" w:rsidRDefault="00176A76" w:rsidP="00176A76">
            <w:r w:rsidRPr="00176A76">
              <w:t>177776</w:t>
            </w:r>
          </w:p>
        </w:tc>
        <w:tc>
          <w:tcPr>
            <w:tcW w:w="1240" w:type="dxa"/>
            <w:noWrap/>
            <w:hideMark/>
          </w:tcPr>
          <w:p w14:paraId="153FB168" w14:textId="77777777" w:rsidR="00176A76" w:rsidRPr="00176A76" w:rsidRDefault="00176A76" w:rsidP="00176A76">
            <w:r w:rsidRPr="00176A76">
              <w:t>5,63%</w:t>
            </w:r>
          </w:p>
        </w:tc>
      </w:tr>
    </w:tbl>
    <w:p w14:paraId="40996DC6" w14:textId="2D0CF863" w:rsidR="00176A76" w:rsidRDefault="00176A76" w:rsidP="007B3014"/>
    <w:p w14:paraId="65A1AB8E" w14:textId="063F4C44" w:rsidR="00176A76" w:rsidRDefault="00176A76" w:rsidP="007B3014"/>
    <w:p w14:paraId="455D92D6" w14:textId="718B83FD" w:rsidR="00176A76" w:rsidRDefault="00176A76" w:rsidP="007B3014">
      <w:r>
        <w:t>Comentarios:</w:t>
      </w:r>
    </w:p>
    <w:p w14:paraId="7ED6BA1A" w14:textId="78511D5F" w:rsidR="00176A76" w:rsidRDefault="00176A76" w:rsidP="007B3014">
      <w:r>
        <w:t>Se detecta una importante caída en las Utilidades operativas antes de impuestos, contrarrestando así la opinión del asesor interno al estimar que el incremento del Activo haría más rentable a la Empresa, por el contrario, la Rentabilidad denota una caída considerable de 3,67 puntos:</w:t>
      </w:r>
    </w:p>
    <w:p w14:paraId="10537D4B" w14:textId="5AE0C5CA" w:rsidR="00176A76" w:rsidRDefault="00176A76" w:rsidP="007B3014">
      <w:pPr>
        <w:rPr>
          <w:b/>
          <w:bCs/>
        </w:rPr>
      </w:pPr>
      <w:r>
        <w:t xml:space="preserve"> </w:t>
      </w:r>
      <w:r w:rsidRPr="00176A76">
        <w:rPr>
          <w:b/>
          <w:bCs/>
        </w:rPr>
        <w:t>ROA:</w:t>
      </w:r>
      <w:r w:rsidRPr="00176A76">
        <w:rPr>
          <w:b/>
          <w:bCs/>
        </w:rPr>
        <w:tab/>
        <w:t>x2 = 0,56%</w:t>
      </w:r>
      <w:r w:rsidRPr="00176A76">
        <w:rPr>
          <w:b/>
          <w:bCs/>
        </w:rPr>
        <w:tab/>
        <w:t xml:space="preserve"> x1= 4,23%</w:t>
      </w:r>
    </w:p>
    <w:p w14:paraId="44296087" w14:textId="75743D96" w:rsidR="00176A76" w:rsidRDefault="00176A76" w:rsidP="00176A76">
      <w:pPr>
        <w:jc w:val="center"/>
        <w:rPr>
          <w:b/>
          <w:bCs/>
        </w:rPr>
      </w:pPr>
      <w:r w:rsidRPr="00176A76">
        <w:rPr>
          <w:b/>
          <w:bCs/>
        </w:rPr>
        <w:t xml:space="preserve">Una caída del 86,13 de la Utilidad ha conllevado a una caída de 3, 67 en la </w:t>
      </w:r>
      <w:r w:rsidR="0013406D" w:rsidRPr="00176A76">
        <w:rPr>
          <w:b/>
          <w:bCs/>
        </w:rPr>
        <w:t>Rentabilidad</w:t>
      </w:r>
      <w:r w:rsidRPr="00176A76">
        <w:rPr>
          <w:b/>
          <w:bCs/>
        </w:rPr>
        <w:t>, por lo que es llamativa esta tendencia.</w:t>
      </w:r>
    </w:p>
    <w:p w14:paraId="46BA6C78" w14:textId="0A7BDBA5" w:rsidR="00176A76" w:rsidRDefault="00176A76" w:rsidP="00176A76">
      <w:pPr>
        <w:jc w:val="center"/>
        <w:rPr>
          <w:b/>
          <w:bCs/>
        </w:rPr>
      </w:pPr>
    </w:p>
    <w:p w14:paraId="4CA60363" w14:textId="5A9368D5" w:rsidR="00176A76" w:rsidRDefault="00176A76" w:rsidP="00176A76">
      <w:pPr>
        <w:jc w:val="both"/>
      </w:pPr>
      <w:r>
        <w:t xml:space="preserve">Si bien las Ventas Incrementaron un poco más del 25%, los </w:t>
      </w:r>
      <w:r w:rsidRPr="00176A76">
        <w:rPr>
          <w:b/>
          <w:bCs/>
        </w:rPr>
        <w:t xml:space="preserve">COSTOS </w:t>
      </w:r>
      <w:r>
        <w:t>incrementaron en un 40% aproximadamente! Lo que conlleva a considerar que están fallando los mecanismos de control y, probablemente, l</w:t>
      </w:r>
      <w:r w:rsidR="00C261ED">
        <w:t>as políticas de administración del capital de trabajo, en este caso no considerar los escenarios con inflación y las políticas de stock.</w:t>
      </w:r>
    </w:p>
    <w:p w14:paraId="64298E1D" w14:textId="40C7FD8D" w:rsidR="00C261ED" w:rsidRDefault="00C261ED" w:rsidP="00176A76">
      <w:pPr>
        <w:jc w:val="both"/>
      </w:pPr>
      <w:r>
        <w:t>Los Costos administrativos han aumentado un 64% aproximadamente, lo que conlleva a afirmar que la Empresa no tiene control sobre sus costos.</w:t>
      </w:r>
    </w:p>
    <w:tbl>
      <w:tblPr>
        <w:tblW w:w="5640" w:type="dxa"/>
        <w:tblCellMar>
          <w:left w:w="70" w:type="dxa"/>
          <w:right w:w="70" w:type="dxa"/>
        </w:tblCellMar>
        <w:tblLook w:val="04A0" w:firstRow="1" w:lastRow="0" w:firstColumn="1" w:lastColumn="0" w:noHBand="0" w:noVBand="1"/>
      </w:tblPr>
      <w:tblGrid>
        <w:gridCol w:w="3300"/>
        <w:gridCol w:w="1380"/>
        <w:gridCol w:w="976"/>
      </w:tblGrid>
      <w:tr w:rsidR="00C261ED" w:rsidRPr="00C261ED" w14:paraId="7D29272F" w14:textId="77777777" w:rsidTr="00C261ED">
        <w:trPr>
          <w:trHeight w:val="300"/>
        </w:trPr>
        <w:tc>
          <w:tcPr>
            <w:tcW w:w="3300" w:type="dxa"/>
            <w:tcBorders>
              <w:top w:val="nil"/>
              <w:left w:val="nil"/>
              <w:bottom w:val="nil"/>
              <w:right w:val="nil"/>
            </w:tcBorders>
            <w:shd w:val="clear" w:color="auto" w:fill="auto"/>
            <w:noWrap/>
            <w:vAlign w:val="bottom"/>
            <w:hideMark/>
          </w:tcPr>
          <w:p w14:paraId="77E1DC01" w14:textId="77777777" w:rsidR="00C261ED" w:rsidRPr="00C261ED" w:rsidRDefault="00C261ED" w:rsidP="00C261ED">
            <w:pPr>
              <w:spacing w:after="0" w:line="240" w:lineRule="auto"/>
              <w:rPr>
                <w:rFonts w:ascii="Times New Roman" w:eastAsia="Times New Roman" w:hAnsi="Times New Roman" w:cs="Times New Roman"/>
                <w:sz w:val="24"/>
                <w:szCs w:val="24"/>
                <w:lang w:eastAsia="es-AR"/>
              </w:rPr>
            </w:pPr>
          </w:p>
        </w:tc>
        <w:tc>
          <w:tcPr>
            <w:tcW w:w="1380" w:type="dxa"/>
            <w:tcBorders>
              <w:top w:val="nil"/>
              <w:left w:val="nil"/>
              <w:bottom w:val="nil"/>
              <w:right w:val="nil"/>
            </w:tcBorders>
            <w:shd w:val="clear" w:color="auto" w:fill="auto"/>
            <w:noWrap/>
            <w:vAlign w:val="bottom"/>
            <w:hideMark/>
          </w:tcPr>
          <w:p w14:paraId="2EC21437"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x2</w:t>
            </w:r>
          </w:p>
        </w:tc>
        <w:tc>
          <w:tcPr>
            <w:tcW w:w="960" w:type="dxa"/>
            <w:tcBorders>
              <w:top w:val="nil"/>
              <w:left w:val="nil"/>
              <w:bottom w:val="nil"/>
              <w:right w:val="nil"/>
            </w:tcBorders>
            <w:shd w:val="clear" w:color="auto" w:fill="auto"/>
            <w:noWrap/>
            <w:vAlign w:val="bottom"/>
            <w:hideMark/>
          </w:tcPr>
          <w:p w14:paraId="668E5393"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x1</w:t>
            </w:r>
          </w:p>
        </w:tc>
      </w:tr>
      <w:tr w:rsidR="00C261ED" w:rsidRPr="00C261ED" w14:paraId="67A6D899" w14:textId="77777777" w:rsidTr="00C261ED">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2EC9"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AC/PC</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FCA079"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1,231014111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A5186C"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1,785141</w:t>
            </w:r>
          </w:p>
        </w:tc>
      </w:tr>
      <w:tr w:rsidR="00C261ED" w:rsidRPr="00C261ED" w14:paraId="6C4EBE13" w14:textId="77777777" w:rsidTr="00C261E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6D05EF8"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Pasivo/PN</w:t>
            </w:r>
          </w:p>
        </w:tc>
        <w:tc>
          <w:tcPr>
            <w:tcW w:w="1380" w:type="dxa"/>
            <w:tcBorders>
              <w:top w:val="nil"/>
              <w:left w:val="nil"/>
              <w:bottom w:val="single" w:sz="4" w:space="0" w:color="auto"/>
              <w:right w:val="single" w:sz="4" w:space="0" w:color="auto"/>
            </w:tcBorders>
            <w:shd w:val="clear" w:color="auto" w:fill="auto"/>
            <w:noWrap/>
            <w:vAlign w:val="bottom"/>
            <w:hideMark/>
          </w:tcPr>
          <w:p w14:paraId="02D80D77"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1,302583659</w:t>
            </w:r>
          </w:p>
        </w:tc>
        <w:tc>
          <w:tcPr>
            <w:tcW w:w="960" w:type="dxa"/>
            <w:tcBorders>
              <w:top w:val="nil"/>
              <w:left w:val="nil"/>
              <w:bottom w:val="single" w:sz="4" w:space="0" w:color="auto"/>
              <w:right w:val="single" w:sz="4" w:space="0" w:color="auto"/>
            </w:tcBorders>
            <w:shd w:val="clear" w:color="auto" w:fill="auto"/>
            <w:noWrap/>
            <w:vAlign w:val="bottom"/>
            <w:hideMark/>
          </w:tcPr>
          <w:p w14:paraId="358938A4"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0,939431</w:t>
            </w:r>
          </w:p>
        </w:tc>
      </w:tr>
      <w:tr w:rsidR="00C261ED" w:rsidRPr="00C261ED" w14:paraId="0229AE09" w14:textId="77777777" w:rsidTr="00C261E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3DECF39"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Financiamiento Activo NO corriente</w:t>
            </w:r>
          </w:p>
        </w:tc>
        <w:tc>
          <w:tcPr>
            <w:tcW w:w="1380" w:type="dxa"/>
            <w:tcBorders>
              <w:top w:val="nil"/>
              <w:left w:val="nil"/>
              <w:bottom w:val="single" w:sz="4" w:space="0" w:color="auto"/>
              <w:right w:val="single" w:sz="4" w:space="0" w:color="auto"/>
            </w:tcBorders>
            <w:shd w:val="clear" w:color="auto" w:fill="auto"/>
            <w:noWrap/>
            <w:vAlign w:val="bottom"/>
            <w:hideMark/>
          </w:tcPr>
          <w:p w14:paraId="35C07BF9"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-15094</w:t>
            </w:r>
          </w:p>
        </w:tc>
        <w:tc>
          <w:tcPr>
            <w:tcW w:w="960" w:type="dxa"/>
            <w:tcBorders>
              <w:top w:val="nil"/>
              <w:left w:val="nil"/>
              <w:bottom w:val="single" w:sz="4" w:space="0" w:color="auto"/>
              <w:right w:val="single" w:sz="4" w:space="0" w:color="auto"/>
            </w:tcBorders>
            <w:shd w:val="clear" w:color="auto" w:fill="auto"/>
            <w:noWrap/>
            <w:vAlign w:val="bottom"/>
            <w:hideMark/>
          </w:tcPr>
          <w:p w14:paraId="3460D720"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15110</w:t>
            </w:r>
          </w:p>
        </w:tc>
      </w:tr>
      <w:tr w:rsidR="00C261ED" w:rsidRPr="00C261ED" w14:paraId="481DD460" w14:textId="77777777" w:rsidTr="00C261E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40646B8" w14:textId="77777777" w:rsidR="00C261ED" w:rsidRPr="00C261ED" w:rsidRDefault="00C261ED" w:rsidP="00C261ED">
            <w:pPr>
              <w:spacing w:after="0" w:line="240" w:lineRule="auto"/>
              <w:rPr>
                <w:rFonts w:ascii="Calibri" w:eastAsia="Times New Roman" w:hAnsi="Calibri" w:cs="Calibri"/>
                <w:color w:val="000000"/>
                <w:lang w:eastAsia="es-AR"/>
              </w:rPr>
            </w:pPr>
            <w:r w:rsidRPr="00C261ED">
              <w:rPr>
                <w:rFonts w:ascii="Calibri" w:eastAsia="Times New Roman" w:hAnsi="Calibri" w:cs="Calibri"/>
                <w:color w:val="000000"/>
                <w:lang w:eastAsia="es-AR"/>
              </w:rPr>
              <w:t>Pasivo Total /Activo Total</w:t>
            </w:r>
          </w:p>
        </w:tc>
        <w:tc>
          <w:tcPr>
            <w:tcW w:w="1380" w:type="dxa"/>
            <w:tcBorders>
              <w:top w:val="nil"/>
              <w:left w:val="nil"/>
              <w:bottom w:val="single" w:sz="4" w:space="0" w:color="auto"/>
              <w:right w:val="single" w:sz="4" w:space="0" w:color="auto"/>
            </w:tcBorders>
            <w:shd w:val="clear" w:color="auto" w:fill="auto"/>
            <w:noWrap/>
            <w:vAlign w:val="bottom"/>
            <w:hideMark/>
          </w:tcPr>
          <w:p w14:paraId="4FD3C435"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0,565705248</w:t>
            </w:r>
          </w:p>
        </w:tc>
        <w:tc>
          <w:tcPr>
            <w:tcW w:w="960" w:type="dxa"/>
            <w:tcBorders>
              <w:top w:val="nil"/>
              <w:left w:val="nil"/>
              <w:bottom w:val="single" w:sz="4" w:space="0" w:color="auto"/>
              <w:right w:val="single" w:sz="4" w:space="0" w:color="auto"/>
            </w:tcBorders>
            <w:shd w:val="clear" w:color="auto" w:fill="auto"/>
            <w:noWrap/>
            <w:vAlign w:val="bottom"/>
            <w:hideMark/>
          </w:tcPr>
          <w:p w14:paraId="0A1AFB0D" w14:textId="77777777" w:rsidR="00C261ED" w:rsidRPr="00C261ED" w:rsidRDefault="00C261ED" w:rsidP="00C261ED">
            <w:pPr>
              <w:spacing w:after="0" w:line="240" w:lineRule="auto"/>
              <w:jc w:val="right"/>
              <w:rPr>
                <w:rFonts w:ascii="Calibri" w:eastAsia="Times New Roman" w:hAnsi="Calibri" w:cs="Calibri"/>
                <w:color w:val="000000"/>
                <w:lang w:eastAsia="es-AR"/>
              </w:rPr>
            </w:pPr>
            <w:r w:rsidRPr="00C261ED">
              <w:rPr>
                <w:rFonts w:ascii="Calibri" w:eastAsia="Times New Roman" w:hAnsi="Calibri" w:cs="Calibri"/>
                <w:color w:val="000000"/>
                <w:lang w:eastAsia="es-AR"/>
              </w:rPr>
              <w:t>0,484385</w:t>
            </w:r>
          </w:p>
        </w:tc>
      </w:tr>
    </w:tbl>
    <w:p w14:paraId="5356D72C" w14:textId="77777777" w:rsidR="00C261ED" w:rsidRDefault="00C261ED" w:rsidP="00176A76">
      <w:pPr>
        <w:jc w:val="both"/>
      </w:pPr>
    </w:p>
    <w:p w14:paraId="24C59975" w14:textId="77777777" w:rsidR="00C261ED" w:rsidRPr="00176A76" w:rsidRDefault="00C261ED" w:rsidP="00176A76">
      <w:pPr>
        <w:jc w:val="both"/>
      </w:pPr>
    </w:p>
    <w:p w14:paraId="450FCEC3" w14:textId="18B1931C" w:rsidR="00176A76" w:rsidRDefault="0013406D" w:rsidP="00176A76">
      <w:pPr>
        <w:jc w:val="both"/>
      </w:pPr>
      <w:r>
        <w:t>La relación Activo Corriente sobre Pasivo Corriente puede indagarse como buena y estable, no obstante, una fuerte estructura de endeudamiento se puede observar en el periodo x2 de casi 60%.</w:t>
      </w:r>
      <w:r w:rsidR="00DD18F3">
        <w:t xml:space="preserve"> Lo que se afirma sobre un Apalancamiento financiero bastante fuerte, que puede ser visto como un rie</w:t>
      </w:r>
      <w:r w:rsidR="00E07FB6">
        <w:t>s</w:t>
      </w:r>
      <w:r w:rsidR="00DD18F3">
        <w:t xml:space="preserve">go a futuro, teniendo en cuenta la </w:t>
      </w:r>
      <w:r w:rsidR="00B4211E">
        <w:t>volatilidad</w:t>
      </w:r>
      <w:r w:rsidR="00DD18F3">
        <w:t xml:space="preserve"> de precios, máxime cuando los riesgos asumidos no repercuten en un incremento de rentabilidades.</w:t>
      </w:r>
    </w:p>
    <w:p w14:paraId="06E3FBF0" w14:textId="3216387B" w:rsidR="00DD18F3" w:rsidRDefault="00DD18F3" w:rsidP="00176A76">
      <w:pPr>
        <w:jc w:val="both"/>
      </w:pPr>
      <w:r>
        <w:lastRenderedPageBreak/>
        <w:t>De hecho, el Patrimonio Neto ha disminuido un 11 % aproximadamente</w:t>
      </w:r>
      <w:r w:rsidR="00E07FB6">
        <w:t>, tomando más participación los Pasivos tanto con respecto al Patrimonio neto como así también a los totales de Activos.</w:t>
      </w:r>
    </w:p>
    <w:p w14:paraId="0C6BACC6" w14:textId="1E334B74" w:rsidR="0013406D" w:rsidRDefault="00B4211E" w:rsidP="00176A76">
      <w:pPr>
        <w:jc w:val="both"/>
      </w:pPr>
      <w:r>
        <w:t>El financiamiento de los Activos No corrientes se encuentra realizado</w:t>
      </w:r>
      <w:r w:rsidR="0013406D">
        <w:t xml:space="preserve"> con los Pasivos No Corrientes y Patrimonio Neto (Capitales Permanentes), de tal diferencia surge el capital de trabajo financiado con capitales permanentes en el </w:t>
      </w:r>
      <w:r w:rsidR="00E07FB6">
        <w:t xml:space="preserve">momento </w:t>
      </w:r>
      <w:r w:rsidR="0013406D">
        <w:t>x2.</w:t>
      </w:r>
    </w:p>
    <w:p w14:paraId="022A16E8" w14:textId="23BD6A38" w:rsidR="00DD18F3" w:rsidRDefault="00DD18F3" w:rsidP="00176A76">
      <w:pPr>
        <w:jc w:val="both"/>
      </w:pPr>
    </w:p>
    <w:p w14:paraId="34A0B911" w14:textId="1AE62314" w:rsidR="00DD18F3" w:rsidRDefault="00DD18F3" w:rsidP="00176A76">
      <w:pPr>
        <w:jc w:val="both"/>
      </w:pPr>
      <w:r w:rsidRPr="00DD18F3">
        <w:rPr>
          <w:b/>
          <w:bCs/>
        </w:rPr>
        <w:t>CONCLUSION</w:t>
      </w:r>
      <w:r>
        <w:t>: La empresa cuenta con ventajas operativas en el corto plazo, situación que no podrá sostenerse en el largo plazo. Urge un análisis profundo en sus índices de endeudamiento, como así también estudiar en profundidad las estructuras de costos.</w:t>
      </w:r>
    </w:p>
    <w:p w14:paraId="426F8C0C" w14:textId="77777777" w:rsidR="0013406D" w:rsidRPr="00176A76" w:rsidRDefault="0013406D" w:rsidP="00176A76">
      <w:pPr>
        <w:jc w:val="both"/>
      </w:pPr>
    </w:p>
    <w:p w14:paraId="3B533D38" w14:textId="77777777" w:rsidR="00176A76" w:rsidRDefault="00176A76" w:rsidP="007B3014">
      <w:bookmarkStart w:id="0" w:name="_GoBack"/>
      <w:bookmarkEnd w:id="0"/>
    </w:p>
    <w:sectPr w:rsidR="00176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35"/>
    <w:rsid w:val="0013406D"/>
    <w:rsid w:val="00176A76"/>
    <w:rsid w:val="007B3014"/>
    <w:rsid w:val="00B4211E"/>
    <w:rsid w:val="00C261ED"/>
    <w:rsid w:val="00DD18F3"/>
    <w:rsid w:val="00E07FB6"/>
    <w:rsid w:val="00FF30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7D8F"/>
  <w15:chartTrackingRefBased/>
  <w15:docId w15:val="{B396A77C-B7DE-4F81-84A5-A99CE86B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725805">
      <w:bodyDiv w:val="1"/>
      <w:marLeft w:val="0"/>
      <w:marRight w:val="0"/>
      <w:marTop w:val="0"/>
      <w:marBottom w:val="0"/>
      <w:divBdr>
        <w:top w:val="none" w:sz="0" w:space="0" w:color="auto"/>
        <w:left w:val="none" w:sz="0" w:space="0" w:color="auto"/>
        <w:bottom w:val="none" w:sz="0" w:space="0" w:color="auto"/>
        <w:right w:val="none" w:sz="0" w:space="0" w:color="auto"/>
      </w:divBdr>
    </w:div>
    <w:div w:id="701829449">
      <w:bodyDiv w:val="1"/>
      <w:marLeft w:val="0"/>
      <w:marRight w:val="0"/>
      <w:marTop w:val="0"/>
      <w:marBottom w:val="0"/>
      <w:divBdr>
        <w:top w:val="none" w:sz="0" w:space="0" w:color="auto"/>
        <w:left w:val="none" w:sz="0" w:space="0" w:color="auto"/>
        <w:bottom w:val="none" w:sz="0" w:space="0" w:color="auto"/>
        <w:right w:val="none" w:sz="0" w:space="0" w:color="auto"/>
      </w:divBdr>
    </w:div>
    <w:div w:id="15534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Andrea Nayar</dc:creator>
  <cp:keywords/>
  <dc:description/>
  <cp:lastModifiedBy>Roberto</cp:lastModifiedBy>
  <cp:revision>2</cp:revision>
  <dcterms:created xsi:type="dcterms:W3CDTF">2020-09-19T22:05:00Z</dcterms:created>
  <dcterms:modified xsi:type="dcterms:W3CDTF">2020-09-19T22:05:00Z</dcterms:modified>
</cp:coreProperties>
</file>